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2F97" w14:textId="77777777" w:rsidR="006136F5" w:rsidRPr="0052608B" w:rsidRDefault="006136F5" w:rsidP="006136F5">
      <w:pPr>
        <w:autoSpaceDE/>
        <w:jc w:val="center"/>
        <w:rPr>
          <w:rFonts w:ascii="Arial" w:hAnsi="Arial" w:cs="Arial"/>
          <w:i/>
          <w:sz w:val="22"/>
          <w:szCs w:val="22"/>
        </w:rPr>
      </w:pPr>
    </w:p>
    <w:p w14:paraId="6A8992B6" w14:textId="77777777" w:rsidR="006136F5" w:rsidRPr="0052608B" w:rsidRDefault="006136F5" w:rsidP="006136F5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211851540"/>
    </w:p>
    <w:p w14:paraId="3ACE4EAC" w14:textId="77777777" w:rsidR="006136F5" w:rsidRPr="0052608B" w:rsidRDefault="006136F5" w:rsidP="006136F5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17ACEE4F" w14:textId="77777777" w:rsidR="006136F5" w:rsidRPr="0052608B" w:rsidRDefault="006136F5" w:rsidP="006136F5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603F0DA9" w14:textId="77777777" w:rsidR="006136F5" w:rsidRPr="0052608B" w:rsidRDefault="006136F5" w:rsidP="006136F5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DFBF8BD" w14:textId="77777777" w:rsidR="006136F5" w:rsidRPr="0052608B" w:rsidRDefault="006136F5" w:rsidP="006136F5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6825D86" w14:textId="77777777" w:rsidR="006136F5" w:rsidRPr="0052608B" w:rsidRDefault="006136F5" w:rsidP="006136F5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136F5" w:rsidRPr="006C303A" w14:paraId="1D967F97" w14:textId="77777777" w:rsidTr="006867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24AC90E" w14:textId="77777777" w:rsidR="006136F5" w:rsidRPr="006C303A" w:rsidRDefault="006136F5" w:rsidP="006867D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A0FDCCE" w14:textId="77777777" w:rsidR="006136F5" w:rsidRPr="006C303A" w:rsidRDefault="006136F5" w:rsidP="006867D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Literatura polska XIX wieku: </w:t>
            </w:r>
            <w:r>
              <w:rPr>
                <w:rFonts w:ascii="Arial" w:hAnsi="Arial" w:cs="Arial"/>
                <w:sz w:val="22"/>
                <w:szCs w:val="22"/>
              </w:rPr>
              <w:t>antropologia codzienności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136F5" w:rsidRPr="006C303A" w14:paraId="417611CA" w14:textId="77777777" w:rsidTr="006867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1A98988" w14:textId="77777777" w:rsidR="006136F5" w:rsidRPr="006C303A" w:rsidRDefault="006136F5" w:rsidP="006867D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00DEE26" w14:textId="77777777" w:rsidR="006136F5" w:rsidRPr="006C303A" w:rsidRDefault="006136F5" w:rsidP="006867D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955CC7" w14:textId="77777777" w:rsidR="006136F5" w:rsidRPr="006C303A" w:rsidRDefault="006136F5" w:rsidP="006136F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136F5" w:rsidRPr="006C303A" w14:paraId="0893241A" w14:textId="77777777" w:rsidTr="006867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2153BCD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3A3E477" w14:textId="77777777" w:rsidR="006136F5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dr </w:t>
            </w:r>
            <w:r>
              <w:rPr>
                <w:rFonts w:ascii="Arial" w:hAnsi="Arial" w:cs="Arial"/>
                <w:sz w:val="22"/>
                <w:szCs w:val="22"/>
              </w:rPr>
              <w:t>hab. Renata Stachura-Lupa</w:t>
            </w:r>
            <w:r w:rsidRPr="006C303A">
              <w:rPr>
                <w:rFonts w:ascii="Arial" w:hAnsi="Arial" w:cs="Arial"/>
                <w:sz w:val="22"/>
                <w:szCs w:val="22"/>
              </w:rPr>
              <w:t>, prof. U</w:t>
            </w:r>
            <w:r>
              <w:rPr>
                <w:rFonts w:ascii="Arial" w:hAnsi="Arial" w:cs="Arial"/>
                <w:sz w:val="22"/>
                <w:szCs w:val="22"/>
              </w:rPr>
              <w:t>KEN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807D86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Magdalena Sadlik,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5C64C9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6136F5" w:rsidRPr="006C303A" w14:paraId="3A657F93" w14:textId="77777777" w:rsidTr="006867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FDCABF3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FBD4D17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C432D98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iteratury Nowoczesnej i Krytyki Literackiej </w:t>
            </w:r>
          </w:p>
          <w:p w14:paraId="7838E992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Dziewiętnastowieczność</w:t>
            </w:r>
          </w:p>
        </w:tc>
      </w:tr>
      <w:tr w:rsidR="006136F5" w:rsidRPr="006C303A" w14:paraId="15A799E2" w14:textId="77777777" w:rsidTr="006867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2DBF5DA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B73A907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F283C8D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1C89F742" w14:textId="77777777" w:rsidTr="006867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9C73077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99B3C5E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6367B4A5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F663B" w14:textId="77777777" w:rsidR="006136F5" w:rsidRPr="006C303A" w:rsidRDefault="006136F5" w:rsidP="006136F5">
      <w:pPr>
        <w:jc w:val="center"/>
        <w:rPr>
          <w:rFonts w:ascii="Arial" w:hAnsi="Arial" w:cs="Arial"/>
          <w:sz w:val="22"/>
          <w:szCs w:val="22"/>
        </w:rPr>
      </w:pPr>
    </w:p>
    <w:p w14:paraId="5C61DBAB" w14:textId="77777777" w:rsidR="006136F5" w:rsidRPr="006C303A" w:rsidRDefault="006136F5" w:rsidP="006136F5">
      <w:pPr>
        <w:jc w:val="center"/>
        <w:rPr>
          <w:rFonts w:ascii="Arial" w:hAnsi="Arial" w:cs="Arial"/>
          <w:sz w:val="22"/>
          <w:szCs w:val="22"/>
        </w:rPr>
      </w:pPr>
    </w:p>
    <w:p w14:paraId="3135213D" w14:textId="77777777" w:rsidR="006136F5" w:rsidRPr="006C303A" w:rsidRDefault="006136F5" w:rsidP="006136F5">
      <w:pPr>
        <w:jc w:val="center"/>
        <w:rPr>
          <w:rFonts w:ascii="Arial" w:hAnsi="Arial" w:cs="Arial"/>
          <w:sz w:val="22"/>
          <w:szCs w:val="22"/>
        </w:rPr>
      </w:pPr>
    </w:p>
    <w:p w14:paraId="5E48ED23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2EBE3899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528E1A1A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kursu (cele kształcenia)</w:t>
      </w:r>
    </w:p>
    <w:p w14:paraId="308C2D17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136F5" w:rsidRPr="006C303A" w14:paraId="0759FA51" w14:textId="77777777" w:rsidTr="006867D4">
        <w:trPr>
          <w:trHeight w:val="1365"/>
        </w:trPr>
        <w:tc>
          <w:tcPr>
            <w:tcW w:w="9640" w:type="dxa"/>
          </w:tcPr>
          <w:p w14:paraId="0CAA9670" w14:textId="77777777" w:rsidR="006136F5" w:rsidRPr="00B554DC" w:rsidRDefault="006136F5" w:rsidP="006867D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pogłębienie wiedzy studentów/tek o literaturze XIX wieku, a także umiejętności analizy dzieł literatury dziewiętnastowiecznej z uwzględnieniem rozmaitych kontekstów, zwłaszcza społeczno-obyczajowego, i z wykorzystaniem współczesnych narzędzi metodologicznych (m.in. kulturowej teorii literatury).</w:t>
            </w:r>
          </w:p>
        </w:tc>
      </w:tr>
    </w:tbl>
    <w:p w14:paraId="21E4AEAC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5D0DCDA1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75968ED3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Warunki wstępne</w:t>
      </w:r>
    </w:p>
    <w:p w14:paraId="2BF21FBA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36F5" w:rsidRPr="006C303A" w14:paraId="3CAF53CD" w14:textId="77777777" w:rsidTr="006867D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B7EBC8" w14:textId="77777777" w:rsidR="006136F5" w:rsidRPr="006C303A" w:rsidRDefault="006136F5" w:rsidP="006867D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4DCF686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BEA6C98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Znajomość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historii literatury XIX wieku </w:t>
            </w:r>
            <w:r>
              <w:rPr>
                <w:rFonts w:ascii="Arial" w:hAnsi="Arial" w:cs="Arial"/>
                <w:sz w:val="22"/>
                <w:szCs w:val="22"/>
              </w:rPr>
              <w:t>i tekstów z kanonu</w:t>
            </w:r>
          </w:p>
          <w:p w14:paraId="3B54BBA4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495FE9B1" w14:textId="77777777" w:rsidTr="006867D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D2EB56B" w14:textId="77777777" w:rsidR="006136F5" w:rsidRPr="006C303A" w:rsidRDefault="006136F5" w:rsidP="006867D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3F28A75" w14:textId="77777777" w:rsidR="006136F5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AB69A5F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6C303A">
              <w:rPr>
                <w:rFonts w:ascii="Arial" w:hAnsi="Arial" w:cs="Arial"/>
                <w:sz w:val="22"/>
                <w:szCs w:val="22"/>
              </w:rPr>
              <w:t>miejętność analizy i interpretacji tekstów literackic</w:t>
            </w:r>
            <w:r>
              <w:rPr>
                <w:rFonts w:ascii="Arial" w:hAnsi="Arial" w:cs="Arial"/>
                <w:sz w:val="22"/>
                <w:szCs w:val="22"/>
              </w:rPr>
              <w:t xml:space="preserve">h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4D0FB3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4D625BF4" w14:textId="77777777" w:rsidTr="006867D4">
        <w:tc>
          <w:tcPr>
            <w:tcW w:w="1941" w:type="dxa"/>
            <w:shd w:val="clear" w:color="auto" w:fill="DBE5F1"/>
            <w:vAlign w:val="center"/>
          </w:tcPr>
          <w:p w14:paraId="7F9516D2" w14:textId="77777777" w:rsidR="006136F5" w:rsidRPr="006C303A" w:rsidRDefault="006136F5" w:rsidP="006867D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599693B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966C87D" w14:textId="77777777" w:rsidR="006136F5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XIX wieku: paradygmat romantyczny</w:t>
            </w:r>
          </w:p>
          <w:p w14:paraId="372624E6" w14:textId="77777777" w:rsidR="006136F5" w:rsidRPr="006C303A" w:rsidRDefault="006136F5" w:rsidP="006867D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6E75A8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5A49BF4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66FFA506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786AB8A9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313B114C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42136BA6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7E158D60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BDDA66C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21462B2B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BF2D15D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4D568DDD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0C8D3027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F7D0BFB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Efekty uczenia się</w:t>
      </w:r>
    </w:p>
    <w:p w14:paraId="1B415E6C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2"/>
        <w:gridCol w:w="5002"/>
        <w:gridCol w:w="2270"/>
      </w:tblGrid>
      <w:tr w:rsidR="006136F5" w:rsidRPr="006C303A" w14:paraId="6319125C" w14:textId="77777777" w:rsidTr="006867D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5D01E97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C325A08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2B489DA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136F5" w:rsidRPr="006C303A" w14:paraId="27C814E0" w14:textId="77777777" w:rsidTr="006867D4">
        <w:trPr>
          <w:cantSplit/>
          <w:trHeight w:val="1838"/>
        </w:trPr>
        <w:tc>
          <w:tcPr>
            <w:tcW w:w="1979" w:type="dxa"/>
            <w:vMerge/>
          </w:tcPr>
          <w:p w14:paraId="53E24D0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BB2152F" w14:textId="77777777" w:rsidR="006136F5" w:rsidRPr="008B71FD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W01 - ma uporządkowaną i szczegółową wiedzę </w:t>
            </w:r>
            <w:r>
              <w:rPr>
                <w:rFonts w:ascii="Arial" w:hAnsi="Arial" w:cs="Arial"/>
                <w:sz w:val="22"/>
                <w:szCs w:val="22"/>
              </w:rPr>
              <w:t>o 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kierunkach rozwoju dziewiętnastowiecznego literaturoznawstwa </w:t>
            </w:r>
          </w:p>
          <w:p w14:paraId="69E3676A" w14:textId="77777777" w:rsidR="006136F5" w:rsidRPr="008B71FD" w:rsidRDefault="006136F5" w:rsidP="006867D4">
            <w:pPr>
              <w:pStyle w:val="Tekstpodstawowy"/>
              <w:spacing w:after="0"/>
              <w:ind w:left="19"/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W02 - ma pogłębioną wiedzę o związkach </w:t>
            </w:r>
            <w:r>
              <w:rPr>
                <w:rFonts w:ascii="Arial" w:hAnsi="Arial" w:cs="Arial"/>
                <w:sz w:val="22"/>
                <w:szCs w:val="22"/>
              </w:rPr>
              <w:t xml:space="preserve">dziewiętnastowiecznego 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literaturoznawstwa </w:t>
            </w:r>
            <w:r>
              <w:rPr>
                <w:rFonts w:ascii="Arial" w:hAnsi="Arial" w:cs="Arial"/>
                <w:sz w:val="22"/>
                <w:szCs w:val="22"/>
              </w:rPr>
              <w:t xml:space="preserve">z jego uwarunkowaniami kulturowo-społecznymi </w:t>
            </w:r>
          </w:p>
          <w:p w14:paraId="54034850" w14:textId="77777777" w:rsidR="006136F5" w:rsidRPr="008B71FD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A1A1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826A5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67F618E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4FCE67B7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DBD3C" w14:textId="77777777" w:rsidR="006136F5" w:rsidRPr="0052608B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14:paraId="590173E6" w14:textId="77777777" w:rsidR="006136F5" w:rsidRPr="0052608B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D59271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395FD450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36F5" w:rsidRPr="006C303A" w14:paraId="31D932DA" w14:textId="77777777" w:rsidTr="006867D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60E40B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1951D1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2646DE9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136F5" w:rsidRPr="006C303A" w14:paraId="1E8FFF96" w14:textId="77777777" w:rsidTr="006867D4">
        <w:trPr>
          <w:cantSplit/>
          <w:trHeight w:val="2116"/>
        </w:trPr>
        <w:tc>
          <w:tcPr>
            <w:tcW w:w="1985" w:type="dxa"/>
            <w:vMerge/>
          </w:tcPr>
          <w:p w14:paraId="7480994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862373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 - potrafi analizować i interpretować utwory literackie </w:t>
            </w:r>
            <w:r>
              <w:rPr>
                <w:rFonts w:ascii="Arial" w:hAnsi="Arial" w:cs="Arial"/>
                <w:sz w:val="22"/>
                <w:szCs w:val="22"/>
              </w:rPr>
              <w:t xml:space="preserve">z XIX wieku </w:t>
            </w:r>
            <w:r w:rsidRPr="008B71FD">
              <w:rPr>
                <w:rFonts w:ascii="Arial" w:hAnsi="Arial" w:cs="Arial"/>
                <w:sz w:val="22"/>
                <w:szCs w:val="22"/>
              </w:rPr>
              <w:t>w różnych kontekstach kulturowych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i przy użyciu najnowszych metodologii badań literackich</w:t>
            </w:r>
          </w:p>
          <w:p w14:paraId="290AABA6" w14:textId="77777777" w:rsidR="006136F5" w:rsidRPr="008B71FD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– potrafi 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samodzielnie opracować wybrane problemy badawcze z zakresu literaturoznawstwa, stosując </w:t>
            </w:r>
            <w:r>
              <w:rPr>
                <w:rFonts w:ascii="Arial" w:hAnsi="Arial" w:cs="Arial"/>
                <w:sz w:val="22"/>
                <w:szCs w:val="22"/>
              </w:rPr>
              <w:t>rozwiązania wykorzystywane we współczesnych badaniach nad XIX wiekiem</w:t>
            </w:r>
            <w:r w:rsidRPr="008B71FD">
              <w:rPr>
                <w:rFonts w:ascii="Arial" w:hAnsi="Arial" w:cs="Arial"/>
                <w:sz w:val="22"/>
                <w:szCs w:val="22"/>
              </w:rPr>
              <w:t>, a także prezentować wyniki swoich badań</w:t>
            </w:r>
          </w:p>
          <w:p w14:paraId="1967D3FA" w14:textId="77777777" w:rsidR="006136F5" w:rsidRPr="0052608B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F3BDB09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K_U03 </w:t>
            </w:r>
          </w:p>
          <w:p w14:paraId="764ED177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C6C355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06C86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</w:t>
            </w:r>
          </w:p>
        </w:tc>
      </w:tr>
    </w:tbl>
    <w:p w14:paraId="154CEC18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430A1CF3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10"/>
        <w:gridCol w:w="2303"/>
      </w:tblGrid>
      <w:tr w:rsidR="006136F5" w:rsidRPr="006C303A" w14:paraId="601FE678" w14:textId="77777777" w:rsidTr="006867D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6057402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4079D8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68F3CE5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136F5" w:rsidRPr="006C303A" w14:paraId="4F020E63" w14:textId="77777777" w:rsidTr="006867D4">
        <w:trPr>
          <w:cantSplit/>
          <w:trHeight w:val="1984"/>
        </w:trPr>
        <w:tc>
          <w:tcPr>
            <w:tcW w:w="1985" w:type="dxa"/>
            <w:vMerge/>
          </w:tcPr>
          <w:p w14:paraId="42D97C29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C7D0052" w14:textId="77777777" w:rsidR="006136F5" w:rsidRPr="009B0661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>K01 – potrafi dostrzec kulturowy wkład literatury dziewiętnastowiecznej do polskiego dziedzictwa kulturowego</w:t>
            </w:r>
          </w:p>
          <w:p w14:paraId="528211F2" w14:textId="77777777" w:rsidR="006136F5" w:rsidRPr="009B0661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>K02 – ma świadomość roli literatury w kształtowaniu tożsamości narodowej i lokalnej</w:t>
            </w:r>
            <w:r>
              <w:rPr>
                <w:rFonts w:ascii="Arial" w:hAnsi="Arial" w:cs="Arial"/>
                <w:sz w:val="22"/>
                <w:szCs w:val="22"/>
              </w:rPr>
              <w:t>, relacji między życiem a literaturą</w:t>
            </w:r>
          </w:p>
          <w:p w14:paraId="62F747AE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385C516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K_K07</w:t>
            </w:r>
          </w:p>
          <w:p w14:paraId="7DE6C5E3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42A10F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297F36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1CEEC8A7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0F947C99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4E7CA976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36F5" w:rsidRPr="006C303A" w14:paraId="3D79A5E6" w14:textId="77777777" w:rsidTr="006867D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DF055" w14:textId="77777777" w:rsidR="006136F5" w:rsidRPr="006C303A" w:rsidRDefault="006136F5" w:rsidP="006867D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6136F5" w:rsidRPr="006C303A" w14:paraId="0D67FE5F" w14:textId="77777777" w:rsidTr="006867D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EDE4B28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0F63F3C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E4A474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5F72A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6136F5" w:rsidRPr="006C303A" w14:paraId="083EB352" w14:textId="77777777" w:rsidTr="006867D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963C94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39EF134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81FE6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E0C8363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11935B9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F2EBBFF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EEEEB8B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ECF2ADC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CABFB08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CCA5C30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A3F8810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253937F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B4E4622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4E53569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743792CB" w14:textId="77777777" w:rsidTr="006867D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87210C7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AFA80C6" w14:textId="016365D2" w:rsidR="006136F5" w:rsidRPr="006C303A" w:rsidRDefault="00461E8F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2B2E01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90C2CA" w14:textId="76D0E90A" w:rsidR="006136F5" w:rsidRPr="006C303A" w:rsidRDefault="00461E8F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03" w:type="dxa"/>
            <w:gridSpan w:val="2"/>
            <w:vAlign w:val="center"/>
          </w:tcPr>
          <w:p w14:paraId="228DA4EA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FC5D35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907693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21A159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07702F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</w:p>
    <w:p w14:paraId="1F67670F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</w:p>
    <w:p w14:paraId="5CE975D3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metod prowadzenia zajęć</w:t>
      </w:r>
    </w:p>
    <w:p w14:paraId="035A1585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136F5" w:rsidRPr="006C303A" w14:paraId="7DE55491" w14:textId="77777777" w:rsidTr="006867D4">
        <w:trPr>
          <w:trHeight w:val="810"/>
        </w:trPr>
        <w:tc>
          <w:tcPr>
            <w:tcW w:w="9652" w:type="dxa"/>
          </w:tcPr>
          <w:p w14:paraId="31F83814" w14:textId="77777777" w:rsidR="006136F5" w:rsidRPr="00BF06E3" w:rsidRDefault="006136F5" w:rsidP="006867D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 xml:space="preserve">Wykład </w:t>
            </w:r>
            <w:r>
              <w:rPr>
                <w:rFonts w:ascii="Arial" w:hAnsi="Arial" w:cs="Arial"/>
                <w:sz w:val="22"/>
                <w:szCs w:val="22"/>
              </w:rPr>
              <w:t>z wykorzystaniem prezentacji multimedialnej.</w:t>
            </w:r>
          </w:p>
          <w:p w14:paraId="1A8C29EA" w14:textId="77777777" w:rsidR="006136F5" w:rsidRDefault="006136F5" w:rsidP="006867D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>Ćwiczenia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F06E3">
              <w:rPr>
                <w:rFonts w:ascii="Arial" w:hAnsi="Arial" w:cs="Arial"/>
                <w:sz w:val="22"/>
                <w:szCs w:val="22"/>
              </w:rPr>
              <w:t>analizy i interpretacje tekstów literackich</w:t>
            </w:r>
            <w:r>
              <w:rPr>
                <w:rFonts w:ascii="Arial" w:hAnsi="Arial" w:cs="Arial"/>
                <w:sz w:val="22"/>
                <w:szCs w:val="22"/>
              </w:rPr>
              <w:t>, a także innych tekstów kultury</w:t>
            </w:r>
            <w:r w:rsidRPr="00BF06E3">
              <w:rPr>
                <w:rFonts w:ascii="Arial" w:hAnsi="Arial" w:cs="Arial"/>
                <w:sz w:val="22"/>
                <w:szCs w:val="22"/>
              </w:rPr>
              <w:t xml:space="preserve"> w formie dyskusji sproblematyzowanej.</w:t>
            </w:r>
          </w:p>
          <w:p w14:paraId="0E30B6E6" w14:textId="77777777" w:rsidR="006136F5" w:rsidRPr="006C303A" w:rsidRDefault="006136F5" w:rsidP="006867D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A35A9" w14:textId="77777777" w:rsidR="006136F5" w:rsidRPr="006C303A" w:rsidRDefault="006136F5" w:rsidP="006136F5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71197F51" w14:textId="77777777" w:rsidR="006136F5" w:rsidRPr="006C303A" w:rsidRDefault="006136F5" w:rsidP="006136F5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7A3627FB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Formy sprawdzania efektów uczenia się</w:t>
      </w:r>
    </w:p>
    <w:p w14:paraId="0AA8B535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5"/>
        <w:gridCol w:w="624"/>
        <w:gridCol w:w="624"/>
        <w:gridCol w:w="624"/>
        <w:gridCol w:w="624"/>
        <w:gridCol w:w="624"/>
        <w:gridCol w:w="624"/>
        <w:gridCol w:w="624"/>
        <w:gridCol w:w="624"/>
        <w:gridCol w:w="545"/>
        <w:gridCol w:w="834"/>
        <w:gridCol w:w="703"/>
        <w:gridCol w:w="611"/>
        <w:gridCol w:w="482"/>
      </w:tblGrid>
      <w:tr w:rsidR="006136F5" w:rsidRPr="006C303A" w14:paraId="46C2F504" w14:textId="77777777" w:rsidTr="006867D4">
        <w:trPr>
          <w:cantSplit/>
          <w:trHeight w:val="1616"/>
        </w:trPr>
        <w:tc>
          <w:tcPr>
            <w:tcW w:w="95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53C70D3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DBE5F1"/>
            <w:textDirection w:val="btLr"/>
            <w:vAlign w:val="center"/>
          </w:tcPr>
          <w:p w14:paraId="7AC0F576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C303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5795B384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2514AE57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2570FBDA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7A7A8F2B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4AD34E92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277A0AE3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100063C2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79FFD347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27" w:type="dxa"/>
            <w:shd w:val="clear" w:color="auto" w:fill="DBE5F1"/>
            <w:textDirection w:val="btLr"/>
            <w:vAlign w:val="center"/>
          </w:tcPr>
          <w:p w14:paraId="665947C5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62" w:type="dxa"/>
            <w:shd w:val="clear" w:color="auto" w:fill="DBE5F1"/>
            <w:textDirection w:val="btLr"/>
            <w:vAlign w:val="center"/>
          </w:tcPr>
          <w:p w14:paraId="0A234FE0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14:paraId="07BBE8CB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4EDE71DC" w14:textId="77777777" w:rsidR="006136F5" w:rsidRPr="006C303A" w:rsidRDefault="006136F5" w:rsidP="006867D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6136F5" w:rsidRPr="006C303A" w14:paraId="1023BC17" w14:textId="77777777" w:rsidTr="006867D4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403E6A1A" w14:textId="77777777" w:rsidR="006136F5" w:rsidRPr="006C303A" w:rsidRDefault="006136F5" w:rsidP="006867D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shd w:val="clear" w:color="auto" w:fill="FFFFFF"/>
          </w:tcPr>
          <w:p w14:paraId="35794482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845F9A2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F867D7C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58902BE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43B273C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C5D1E6E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B6568E9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C766B5E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0601BBE2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0B919290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6AB06066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B6F0AD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DFF8F2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50FDEB4F" w14:textId="77777777" w:rsidTr="006867D4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45F36791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shd w:val="clear" w:color="auto" w:fill="FFFFFF"/>
          </w:tcPr>
          <w:p w14:paraId="25D8FBC5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03F831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F94F0FB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FEDAF0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C60F52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EAA20A0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FB2883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F1FB97C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6F1BA349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12540E2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3DB08221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377D052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523B88D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6551D191" w14:textId="77777777" w:rsidTr="006867D4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383926EB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shd w:val="clear" w:color="auto" w:fill="FFFFFF"/>
          </w:tcPr>
          <w:p w14:paraId="0396CA76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AE1B01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F2E188F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670FF7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8063A93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201DCE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C84C9BB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D3C0B23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43840F76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3C52023A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312C352D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800CB7B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18ACFC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708C2839" w14:textId="77777777" w:rsidTr="006867D4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0EE1A46F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shd w:val="clear" w:color="auto" w:fill="FFFFFF"/>
          </w:tcPr>
          <w:p w14:paraId="016DFA5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32A7290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E79E1AB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4D33CF4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6D642B2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4C9694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DD88EA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7E4750D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426B6743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2D6552A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231FA370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FCDB4F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61A420D3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06CD0A5C" w14:textId="77777777" w:rsidTr="006867D4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4BF01049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shd w:val="clear" w:color="auto" w:fill="FFFFFF"/>
          </w:tcPr>
          <w:p w14:paraId="53ADAAD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87FF0A4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F3FAB0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8920C0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5E36CF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0D8EBAB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CD5DD15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38F3FEE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49944402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5801E38E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5B83AED4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65D6D899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E4060C3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6F5" w:rsidRPr="006C303A" w14:paraId="295E9FAE" w14:textId="77777777" w:rsidTr="006867D4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03132618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shd w:val="clear" w:color="auto" w:fill="FFFFFF"/>
          </w:tcPr>
          <w:p w14:paraId="10A922D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3A952F7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1E0B08F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3E24E31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BDE8B64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39629C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2CDCF2C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C91AC05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4B80F7E9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2DB3730C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58515F30" w14:textId="77777777" w:rsidR="006136F5" w:rsidRPr="006C303A" w:rsidRDefault="006136F5" w:rsidP="006867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44BD8762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5FF975D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20A855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</w:p>
    <w:p w14:paraId="35E6A1B7" w14:textId="77777777" w:rsidR="006136F5" w:rsidRPr="006C303A" w:rsidRDefault="006136F5" w:rsidP="006136F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6136F5" w:rsidRPr="006C303A" w14:paraId="77BCE37E" w14:textId="77777777" w:rsidTr="006867D4">
        <w:tc>
          <w:tcPr>
            <w:tcW w:w="1941" w:type="dxa"/>
            <w:shd w:val="clear" w:color="auto" w:fill="DBE5F1"/>
            <w:vAlign w:val="center"/>
          </w:tcPr>
          <w:p w14:paraId="6BD6C557" w14:textId="77777777" w:rsidR="006136F5" w:rsidRPr="006C303A" w:rsidRDefault="006136F5" w:rsidP="006867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809" w:type="dxa"/>
          </w:tcPr>
          <w:p w14:paraId="295D8EF9" w14:textId="77777777" w:rsidR="006136F5" w:rsidRPr="006C303A" w:rsidRDefault="006136F5" w:rsidP="006867D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429D62" w14:textId="673D1E92" w:rsidR="006136F5" w:rsidRPr="006C303A" w:rsidRDefault="006136F5" w:rsidP="006867D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Aktywne uczestnictwo w ćwiczeniach (znajomość analizowanych lektur, umiejętności interpretacyjne)</w:t>
            </w:r>
            <w:r>
              <w:rPr>
                <w:rFonts w:ascii="Arial" w:hAnsi="Arial" w:cs="Arial"/>
                <w:sz w:val="22"/>
                <w:szCs w:val="22"/>
              </w:rPr>
              <w:t>. E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gzamin ustny </w:t>
            </w:r>
            <w:r>
              <w:rPr>
                <w:rFonts w:ascii="Arial" w:hAnsi="Arial" w:cs="Arial"/>
                <w:sz w:val="22"/>
                <w:szCs w:val="22"/>
              </w:rPr>
              <w:t>obejmujący całość materiału (ćwiczenia o wykłady).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9C718C" w14:textId="77777777" w:rsidR="006136F5" w:rsidRPr="006C303A" w:rsidRDefault="006136F5" w:rsidP="006867D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705E99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05E9D6F2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6136F5" w:rsidRPr="006C303A" w14:paraId="51DC150A" w14:textId="77777777" w:rsidTr="006867D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6E7C0B3" w14:textId="77777777" w:rsidR="006136F5" w:rsidRPr="006C303A" w:rsidRDefault="006136F5" w:rsidP="006867D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809" w:type="dxa"/>
          </w:tcPr>
          <w:p w14:paraId="33D89B79" w14:textId="77777777" w:rsidR="006136F5" w:rsidRPr="006C303A" w:rsidRDefault="006136F5" w:rsidP="006867D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7D141F5" w14:textId="7487E5CA" w:rsidR="006136F5" w:rsidRPr="006C303A" w:rsidRDefault="006136F5" w:rsidP="006867D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Obecność na </w:t>
            </w:r>
            <w:r>
              <w:rPr>
                <w:rFonts w:ascii="Arial" w:hAnsi="Arial" w:cs="Arial"/>
                <w:sz w:val="22"/>
                <w:szCs w:val="22"/>
              </w:rPr>
              <w:t xml:space="preserve">ćwiczeniach i </w:t>
            </w:r>
            <w:r w:rsidRPr="006C303A">
              <w:rPr>
                <w:rFonts w:ascii="Arial" w:hAnsi="Arial" w:cs="Arial"/>
                <w:sz w:val="22"/>
                <w:szCs w:val="22"/>
              </w:rPr>
              <w:t>wykładzie obowiązkowa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32013F4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00AA19AA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8A72DB5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Treści merytoryczne (wykaz tematów)</w:t>
      </w:r>
    </w:p>
    <w:p w14:paraId="609143E6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6136F5" w:rsidRPr="006C303A" w14:paraId="5B960475" w14:textId="77777777" w:rsidTr="006867D4">
        <w:trPr>
          <w:trHeight w:val="1136"/>
        </w:trPr>
        <w:tc>
          <w:tcPr>
            <w:tcW w:w="9706" w:type="dxa"/>
          </w:tcPr>
          <w:p w14:paraId="3FE6C2C0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Narodziny antropologii jako nauki. </w:t>
            </w:r>
          </w:p>
          <w:p w14:paraId="12CA16E5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Człowiek – naród/społeczeństwo, kategoria „ducha narodowego”, „rasy” w historiozofii, historiografii, estetyce i myśli społecznej XIX wieku.   Asymilacja Żydów. </w:t>
            </w:r>
          </w:p>
          <w:p w14:paraId="6DDD0C2E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Literatura XIX wieku i sfera domowa. Małżeństwo. Podział obowiązków i przestrzeni ze względu na płeć. Wychowanie. Konflikt pokoleń. Zerwane więzi, separacja i rozwód. Wolna miłość. Kobiety niezamężne. Emancypacja. </w:t>
            </w:r>
          </w:p>
          <w:p w14:paraId="54293B5E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Dziecko w literaturze XX wieku. Dziecko – istota społeczny i rodzinny kapitał. Sieroty, dzieci nieślubne.</w:t>
            </w:r>
          </w:p>
          <w:p w14:paraId="7F638A8F" w14:textId="656D9EB9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Pomnażanie/tracenie kapitału. Ekonomia i patriotyzm. Hazard.   </w:t>
            </w:r>
          </w:p>
          <w:p w14:paraId="28C78B0F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Ciało i płeć. Dyskurs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maladyczny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literaturze XIX wieku. Prostytucja. Szaleństwo, melancholia, blednica, histeria, alkoholizm. „Mitologie” dziedziczności.  </w:t>
            </w:r>
          </w:p>
          <w:p w14:paraId="0A2E82B6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Portretowanie fizjonomiczne.</w:t>
            </w:r>
          </w:p>
          <w:p w14:paraId="355945CD" w14:textId="7A20514B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Czas wolny i życie towarzyskie. Rozrywki. Świętowanie. </w:t>
            </w:r>
          </w:p>
          <w:p w14:paraId="3CD7A077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Podróże i wyjazdy kuracyjne. </w:t>
            </w:r>
          </w:p>
          <w:p w14:paraId="3733CAA6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Codzienność w krzywym zwierciadle satyry (pisma humorystyczne) </w:t>
            </w:r>
          </w:p>
          <w:p w14:paraId="58F21ED7" w14:textId="77777777" w:rsidR="006136F5" w:rsidRPr="006C303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35DAFE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1E1EF7A0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250E7531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podstawowej</w:t>
      </w:r>
    </w:p>
    <w:p w14:paraId="36B297E4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136F5" w:rsidRPr="006C303A" w14:paraId="715A7835" w14:textId="77777777" w:rsidTr="006867D4">
        <w:trPr>
          <w:trHeight w:val="1098"/>
        </w:trPr>
        <w:tc>
          <w:tcPr>
            <w:tcW w:w="9622" w:type="dxa"/>
          </w:tcPr>
          <w:p w14:paraId="7C79DD6A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Utwory literackie:</w:t>
            </w:r>
          </w:p>
          <w:p w14:paraId="6A3038AC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6FB006A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1" w:name="_Hlk150267207"/>
            <w:r w:rsidRPr="00556F9D"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556F9D">
              <w:rPr>
                <w:rFonts w:ascii="Arial" w:hAnsi="Arial" w:cs="Arial"/>
                <w:i/>
                <w:iCs/>
                <w:sz w:val="22"/>
                <w:szCs w:val="22"/>
              </w:rPr>
              <w:t>Typy i obrazki krakowskie. Nowele</w:t>
            </w:r>
            <w:r w:rsidRPr="00556F9D">
              <w:rPr>
                <w:rFonts w:ascii="Arial" w:hAnsi="Arial" w:cs="Arial"/>
                <w:sz w:val="22"/>
                <w:szCs w:val="22"/>
              </w:rPr>
              <w:t xml:space="preserve">, posł. K. </w:t>
            </w:r>
            <w:proofErr w:type="spellStart"/>
            <w:r w:rsidRPr="00556F9D">
              <w:rPr>
                <w:rFonts w:ascii="Arial" w:hAnsi="Arial" w:cs="Arial"/>
                <w:sz w:val="22"/>
                <w:szCs w:val="22"/>
              </w:rPr>
              <w:t>Zbijewska</w:t>
            </w:r>
            <w:proofErr w:type="spellEnd"/>
            <w:r w:rsidRPr="00556F9D">
              <w:rPr>
                <w:rFonts w:ascii="Arial" w:hAnsi="Arial" w:cs="Arial"/>
                <w:sz w:val="22"/>
                <w:szCs w:val="22"/>
              </w:rPr>
              <w:t>, Kraków 1956.</w:t>
            </w:r>
          </w:p>
          <w:p w14:paraId="764BCBDB" w14:textId="77777777" w:rsidR="006136F5" w:rsidRPr="00F01416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Bliziński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Rozbitki</w:t>
            </w:r>
            <w:r>
              <w:rPr>
                <w:rFonts w:ascii="Arial" w:hAnsi="Arial" w:cs="Arial"/>
                <w:sz w:val="22"/>
                <w:szCs w:val="22"/>
              </w:rPr>
              <w:t xml:space="preserve">, oprac. J.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Garbaczowska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BN I/143, Wrocław 1953. </w:t>
            </w:r>
          </w:p>
          <w:p w14:paraId="54D8793C" w14:textId="77777777" w:rsidR="006136F5" w:rsidRPr="003944F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Konopnicka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Nowele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t. 2, wyb. i oprac. T. Budrewicz, Warszawa 1988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Obrazki więzienne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Za kratą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AFC333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Wielki świat </w:t>
            </w:r>
            <w:proofErr w:type="spellStart"/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Capowic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64E02B2E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Cham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wst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. i oprac. G. Borkowska, Kraków 1999.</w:t>
            </w:r>
          </w:p>
          <w:p w14:paraId="06E571A2" w14:textId="77777777" w:rsidR="006136F5" w:rsidRPr="00556F9D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Szczęście Frania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2B45193D" w14:textId="77777777" w:rsidR="006136F5" w:rsidRPr="003944F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Prus</w:t>
            </w:r>
            <w:r>
              <w:rPr>
                <w:rFonts w:ascii="Arial" w:hAnsi="Arial" w:cs="Arial"/>
                <w:sz w:val="22"/>
                <w:szCs w:val="22"/>
              </w:rPr>
              <w:t xml:space="preserve"> B.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Anielka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14E5F448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Prus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 i nowele. Wybór</w:t>
            </w:r>
            <w:r>
              <w:rPr>
                <w:rFonts w:ascii="Arial" w:hAnsi="Arial" w:cs="Arial"/>
                <w:sz w:val="22"/>
                <w:szCs w:val="22"/>
              </w:rPr>
              <w:t>, oprac. T. Żabski, BN I/291, Wrocław 1996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Sieroca dola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Powracając fala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Grzechy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dzieciństwa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Cienie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Sen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4D92DB2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Ziemia obiecana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wstęp i oprac. M. Popiel, BN I/286, wyd. 2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przejrz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. i uzup., Wrocław 2014. </w:t>
            </w:r>
          </w:p>
          <w:p w14:paraId="2ABAE0B4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Rodziewiczówna M.,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shd w:val="clear" w:color="auto" w:fill="FEFEFE"/>
              </w:rPr>
              <w:t>Dewajtis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, oprac. A.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Martuszewska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, BN I/307, Wrocław 2005.</w:t>
            </w:r>
          </w:p>
          <w:p w14:paraId="5E4B2777" w14:textId="77777777" w:rsidR="006136F5" w:rsidRPr="003F1482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Sienkiewicz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 Rodzina Połanieckich</w:t>
            </w:r>
            <w:r w:rsidRPr="003944FA">
              <w:rPr>
                <w:rFonts w:ascii="Arial" w:hAnsi="Arial" w:cs="Arial"/>
                <w:sz w:val="22"/>
                <w:szCs w:val="22"/>
              </w:rPr>
              <w:t>, t. 1-2, Kraków 2016.</w:t>
            </w:r>
          </w:p>
          <w:p w14:paraId="0435E46A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Świętochowski</w:t>
            </w:r>
            <w:r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Obrazki powieściowe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1951 (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Damian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Capenko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Chawa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Rubin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Karl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Krug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Klemens Boruta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Na pogrzebie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Woły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Złodzieje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2288645E" w14:textId="77777777" w:rsidR="006136F5" w:rsidRPr="003944F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Kaśka Kariatyda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657F23EB" w14:textId="77777777" w:rsidR="006136F5" w:rsidRPr="003944F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Przedpiekle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Warszawa 1957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91C9EF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Dzieje grzechu</w:t>
            </w:r>
            <w:r>
              <w:rPr>
                <w:rFonts w:ascii="Arial" w:hAnsi="Arial" w:cs="Arial"/>
                <w:sz w:val="22"/>
                <w:szCs w:val="22"/>
              </w:rPr>
              <w:t>, t. 1-2, oprac. S. Pigoń, Warszawa 1991.</w:t>
            </w:r>
          </w:p>
          <w:bookmarkEnd w:id="1"/>
          <w:p w14:paraId="48FCAE50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B820C2" w14:textId="77777777" w:rsidR="006136F5" w:rsidRPr="008D3657" w:rsidRDefault="006136F5" w:rsidP="006867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D3657">
              <w:rPr>
                <w:rFonts w:ascii="Arial" w:hAnsi="Arial" w:cs="Arial"/>
                <w:sz w:val="22"/>
                <w:szCs w:val="22"/>
                <w:u w:val="single"/>
              </w:rPr>
              <w:t xml:space="preserve">Opracowania: </w:t>
            </w:r>
          </w:p>
          <w:p w14:paraId="52CD8951" w14:textId="77777777" w:rsidR="006136F5" w:rsidRPr="008D3657" w:rsidRDefault="006136F5" w:rsidP="006867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219D646" w14:textId="77777777" w:rsidR="006136F5" w:rsidRPr="008D3657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Bąbel A.,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Skandal, gafa, prowokacja. Obraz normy obyczajowej i jej naruszania w polskiej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powieści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14:paraId="243DF9D9" w14:textId="77777777" w:rsidR="006136F5" w:rsidRPr="008D3657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Budrewicz T.,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Wartości i antywartości. Myśl pozytywistyczna między Darwinem a amboną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Pozytywizm i negatywizm. My i wy po stu latach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red. B. Mazan, przy współpracy S. </w:t>
            </w: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Tynieckiej-Makowskiej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>, Łódź 2005.</w:t>
            </w:r>
          </w:p>
          <w:p w14:paraId="78A6B912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Codzienność w literaturze XIX (i XX) wieku. Od Adalberta 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Stiftera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do współczesności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G. Borkowska, A. Mazur, Opole 2007.</w:t>
            </w:r>
          </w:p>
          <w:p w14:paraId="2F16CD11" w14:textId="77777777" w:rsidR="006136F5" w:rsidRPr="003427A2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Ciała Sienkiewicza. Studia o płci i przemocy</w:t>
            </w:r>
            <w:r>
              <w:rPr>
                <w:rFonts w:ascii="Arial" w:hAnsi="Arial" w:cs="Arial"/>
                <w:sz w:val="22"/>
                <w:szCs w:val="22"/>
              </w:rPr>
              <w:t xml:space="preserve">, wyd. 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rozsz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 Wołowiec 2018.</w:t>
            </w:r>
          </w:p>
          <w:p w14:paraId="18C5E3D0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Mieszczaństwo i mieszczańskość w 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E. Ihnatowicz, Warszawa 2000.</w:t>
            </w:r>
          </w:p>
          <w:p w14:paraId="7AC165D8" w14:textId="77777777" w:rsidR="006136F5" w:rsidRDefault="006136F5" w:rsidP="006867D4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sz w:val="22"/>
                <w:szCs w:val="22"/>
              </w:rPr>
              <w:t xml:space="preserve">Popiel M., </w:t>
            </w: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Oblicza wzniosłości. Estetyka powieści młodopolskiej</w:t>
            </w:r>
            <w:r w:rsidRPr="000B55A2">
              <w:rPr>
                <w:rFonts w:ascii="Arial" w:hAnsi="Arial" w:cs="Arial"/>
                <w:sz w:val="22"/>
                <w:szCs w:val="22"/>
              </w:rPr>
              <w:t>, wyd. 2, Kraków 2003.</w:t>
            </w:r>
          </w:p>
          <w:p w14:paraId="686D1404" w14:textId="77777777" w:rsidR="006136F5" w:rsidRPr="008D3657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1C5948">
              <w:rPr>
                <w:rFonts w:ascii="Arial" w:hAnsi="Arial" w:cs="Arial"/>
                <w:i/>
                <w:iCs/>
                <w:sz w:val="22"/>
                <w:szCs w:val="22"/>
              </w:rPr>
              <w:t>Pozytywizm. Języki epoki</w:t>
            </w:r>
            <w:r>
              <w:rPr>
                <w:rFonts w:ascii="Arial" w:hAnsi="Arial" w:cs="Arial"/>
                <w:sz w:val="22"/>
                <w:szCs w:val="22"/>
              </w:rPr>
              <w:t>, red. G. Borkowska i J. Maciejewski, Warszawa 2001.</w:t>
            </w:r>
          </w:p>
          <w:p w14:paraId="3BA5C3BB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Twarze, emocje, charaktery. Literacka przygoda z wiedzą o wyglądzie człowieka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6152B473" w14:textId="77777777" w:rsidR="006136F5" w:rsidRPr="001C5948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Sobieraj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Fabuły i „światopogląd”. Studia z historii polskiej powieści XIX-wiecznej</w:t>
            </w:r>
            <w:r>
              <w:rPr>
                <w:rFonts w:ascii="Arial" w:hAnsi="Arial" w:cs="Arial"/>
                <w:sz w:val="22"/>
                <w:szCs w:val="22"/>
              </w:rPr>
              <w:t>, Poznań 2004.</w:t>
            </w:r>
          </w:p>
          <w:p w14:paraId="3CE17F9C" w14:textId="77777777" w:rsidR="006136F5" w:rsidRPr="008D3657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Sztachelska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 xml:space="preserve"> J.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„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Reporteryje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” i reportaże. Dokumentarne tradycje polskiej prozy w 2 poł. XIX i na pocz. XX wieku (Prus - Konopnicka – Dygasiński – Reymont)</w:t>
            </w:r>
            <w:r w:rsidRPr="008D3657">
              <w:rPr>
                <w:rFonts w:ascii="Arial" w:hAnsi="Arial" w:cs="Arial"/>
                <w:sz w:val="22"/>
                <w:szCs w:val="22"/>
              </w:rPr>
              <w:t>, Białystok 1997.</w:t>
            </w:r>
          </w:p>
          <w:p w14:paraId="31E969BA" w14:textId="77777777" w:rsidR="006136F5" w:rsidRDefault="006136F5" w:rsidP="006867D4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>Tomczok P., 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Literacki kapitalizm. Obrazy abstrakcji ekonomicznych w 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Katowice 2018.</w:t>
            </w:r>
          </w:p>
          <w:p w14:paraId="6289C72E" w14:textId="77777777" w:rsidR="006136F5" w:rsidRPr="00AE058D" w:rsidRDefault="006136F5" w:rsidP="006867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AAB1BE8" w14:textId="77777777" w:rsidR="006136F5" w:rsidRPr="006C303A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C27CCB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5E3A552E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uzupełniającej</w:t>
      </w:r>
    </w:p>
    <w:p w14:paraId="7EE2B2F4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136F5" w:rsidRPr="006C303A" w14:paraId="5B541EA8" w14:textId="77777777" w:rsidTr="006867D4">
        <w:trPr>
          <w:trHeight w:val="1112"/>
        </w:trPr>
        <w:tc>
          <w:tcPr>
            <w:tcW w:w="9622" w:type="dxa"/>
          </w:tcPr>
          <w:p w14:paraId="59F83466" w14:textId="77777777" w:rsidR="006136F5" w:rsidRPr="00AE058D" w:rsidRDefault="006136F5" w:rsidP="006867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Lektury (dwa utwory do wyboru)</w:t>
            </w:r>
          </w:p>
          <w:p w14:paraId="21FF0D57" w14:textId="77777777" w:rsidR="006136F5" w:rsidRDefault="006136F5" w:rsidP="00686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AF85BE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2" w:name="_Hlk150267237"/>
            <w:r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Pan burmistrz z Pipidówki</w:t>
            </w:r>
            <w:r>
              <w:rPr>
                <w:rFonts w:ascii="Arial" w:hAnsi="Arial" w:cs="Arial"/>
                <w:sz w:val="22"/>
                <w:szCs w:val="22"/>
              </w:rPr>
              <w:t xml:space="preserve">, Kraków 2003 lub </w:t>
            </w:r>
            <w:r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Pamiętnik Munia</w:t>
            </w:r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78AA9A45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Dąbrowski I., </w:t>
            </w:r>
            <w:r w:rsidRPr="007B617B">
              <w:rPr>
                <w:rFonts w:ascii="Arial" w:hAnsi="Arial" w:cs="Arial"/>
                <w:i/>
                <w:iCs/>
                <w:sz w:val="22"/>
                <w:szCs w:val="22"/>
              </w:rPr>
              <w:t>Felka. Nowela</w:t>
            </w:r>
            <w:r w:rsidRPr="007B617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Kraków 1959.</w:t>
            </w:r>
          </w:p>
          <w:p w14:paraId="43ED3783" w14:textId="77777777" w:rsidR="006136F5" w:rsidRPr="00C8221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Dygasiński A.,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w: tenże,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Margiela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Margielka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posł. D. Brzozowska, Warszawa 1954.</w:t>
            </w:r>
          </w:p>
          <w:p w14:paraId="7E776C89" w14:textId="77777777" w:rsidR="006136F5" w:rsidRPr="000D6C0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Korzeniowski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Spekulant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468BBCB4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7311B">
              <w:rPr>
                <w:rFonts w:ascii="Arial" w:hAnsi="Arial" w:cs="Arial"/>
                <w:sz w:val="22"/>
                <w:szCs w:val="22"/>
              </w:rPr>
              <w:t>Kraszewski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 I.,</w:t>
            </w:r>
            <w:r w:rsidRPr="007731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28B">
              <w:rPr>
                <w:rFonts w:ascii="Arial" w:hAnsi="Arial" w:cs="Arial"/>
                <w:i/>
                <w:iCs/>
                <w:sz w:val="22"/>
                <w:szCs w:val="22"/>
              </w:rPr>
              <w:t>Ada. Sceny i charaktery z życia powszedniego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Kraków 1967 lub </w:t>
            </w:r>
            <w:r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Szalona</w:t>
            </w:r>
            <w:r w:rsidRPr="0077311B">
              <w:rPr>
                <w:rFonts w:ascii="Arial" w:hAnsi="Arial" w:cs="Arial"/>
                <w:sz w:val="22"/>
                <w:szCs w:val="22"/>
              </w:rPr>
              <w:t>, oprac. tekstu, noty wydawcy i słowniczka B. Górska, Kraków 1986.</w:t>
            </w:r>
          </w:p>
          <w:p w14:paraId="79D325D2" w14:textId="77777777" w:rsidR="006136F5" w:rsidRPr="000D6C0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Koroniarz w Galicji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345EE0BA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Niedźwiecki Z.,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</w:t>
            </w:r>
            <w:r>
              <w:rPr>
                <w:rFonts w:ascii="Arial" w:hAnsi="Arial" w:cs="Arial"/>
                <w:sz w:val="22"/>
                <w:szCs w:val="22"/>
              </w:rPr>
              <w:t xml:space="preserve">, t. 1-4, oprac.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zesp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pod red. D. Trześniowskiego et al., Lublin 2009-2010, 2012.</w:t>
            </w:r>
          </w:p>
          <w:p w14:paraId="36E007BA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Niziny</w:t>
            </w:r>
            <w:r w:rsidRPr="003944FA">
              <w:rPr>
                <w:rFonts w:ascii="Arial" w:hAnsi="Arial" w:cs="Arial"/>
                <w:sz w:val="22"/>
                <w:szCs w:val="22"/>
              </w:rPr>
              <w:t>, Lublin 1981</w:t>
            </w:r>
            <w:r>
              <w:rPr>
                <w:rFonts w:ascii="Arial" w:hAnsi="Arial" w:cs="Arial"/>
                <w:sz w:val="22"/>
                <w:szCs w:val="22"/>
              </w:rPr>
              <w:t xml:space="preserve"> lub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Ostatnia miłość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1963.</w:t>
            </w:r>
          </w:p>
          <w:p w14:paraId="4B954156" w14:textId="77777777" w:rsidR="006136F5" w:rsidRPr="00556F9D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Aszantka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37F8671F" w14:textId="77777777" w:rsidR="006136F5" w:rsidRPr="003944FA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Nowele wybrane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posł. A. Brodzka, przyp. I.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Orlewiczowa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, wyd. 3, Warszawa 1972.</w:t>
            </w:r>
          </w:p>
          <w:p w14:paraId="4F98D2CC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Rittner T.,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Głupi Jakub</w:t>
            </w:r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34DBC157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Rodziewiczówna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Nieoswojone ptaki</w:t>
            </w:r>
            <w:r w:rsidRPr="003944FA">
              <w:rPr>
                <w:rFonts w:ascii="Arial" w:hAnsi="Arial" w:cs="Arial"/>
                <w:sz w:val="22"/>
                <w:szCs w:val="22"/>
              </w:rPr>
              <w:t>, Wrocław 199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94E94A" w14:textId="77777777" w:rsidR="006136F5" w:rsidRPr="00F01416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Sewer (Ignacy Maciejowski),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Matka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04C6AF0D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lastRenderedPageBreak/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nawet myśleć nie chce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2004</w:t>
            </w:r>
            <w:r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nie mówi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Kraków 2002. </w:t>
            </w:r>
          </w:p>
          <w:p w14:paraId="5536403E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Wierna rzeka. Klechda domowa</w:t>
            </w:r>
            <w:r>
              <w:rPr>
                <w:rFonts w:ascii="Arial" w:hAnsi="Arial" w:cs="Arial"/>
                <w:sz w:val="22"/>
                <w:szCs w:val="22"/>
              </w:rPr>
              <w:t>, oprac. Z.J. Adamczyk, BN I/232, Wrocław 1978.</w:t>
            </w:r>
          </w:p>
          <w:bookmarkEnd w:id="2"/>
          <w:p w14:paraId="1D4B5F0C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6F89FEA3" w14:textId="77777777" w:rsidR="006136F5" w:rsidRPr="00AE058D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Opracowania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(2 do wyboru)</w:t>
            </w: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1BFAA4A9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798B9B2B" w14:textId="77777777" w:rsidR="006136F5" w:rsidRDefault="006136F5" w:rsidP="006867D4">
            <w:pPr>
              <w:pStyle w:val="Lista2"/>
              <w:widowControl/>
              <w:suppressAutoHyphens w:val="0"/>
              <w:autoSpaceDE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BCCAE2A" w14:textId="77777777" w:rsidR="006136F5" w:rsidRDefault="006136F5" w:rsidP="006867D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A3AE8">
              <w:rPr>
                <w:rFonts w:ascii="Arial" w:hAnsi="Arial" w:cs="Arial"/>
                <w:sz w:val="22"/>
                <w:szCs w:val="22"/>
              </w:rPr>
              <w:t xml:space="preserve">Chałupnik A., </w:t>
            </w:r>
            <w:r w:rsidRPr="00AA3AE8">
              <w:rPr>
                <w:rFonts w:ascii="Arial" w:hAnsi="Arial" w:cs="Arial"/>
                <w:i/>
                <w:iCs/>
                <w:sz w:val="22"/>
                <w:szCs w:val="22"/>
              </w:rPr>
              <w:t>Sztandar ze spódnicy. Zapolska i Nałkowska o kobiecym doświadczaniu ciała</w:t>
            </w:r>
            <w:r w:rsidRPr="00AA3AE8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764270AC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35FD8">
              <w:rPr>
                <w:rFonts w:ascii="Arial" w:hAnsi="Arial" w:cs="Arial"/>
                <w:sz w:val="22"/>
                <w:szCs w:val="22"/>
              </w:rPr>
              <w:t xml:space="preserve">Gubernat I.,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Przedsionek piekła. O powieściopisarstwie Gabrieli Zapolskiej</w:t>
            </w:r>
            <w:r w:rsidRPr="00235FD8">
              <w:rPr>
                <w:rFonts w:ascii="Arial" w:hAnsi="Arial" w:cs="Arial"/>
                <w:sz w:val="22"/>
                <w:szCs w:val="22"/>
              </w:rPr>
              <w:t>, Słupsk 1998.</w:t>
            </w:r>
          </w:p>
          <w:p w14:paraId="6DE97A95" w14:textId="77777777" w:rsidR="006136F5" w:rsidRPr="008739F9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Kłosińska K.,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Powieści o „wieku nerwowym”</w:t>
            </w:r>
            <w:r>
              <w:rPr>
                <w:rFonts w:ascii="Arial" w:hAnsi="Arial" w:cs="Arial"/>
                <w:sz w:val="22"/>
                <w:szCs w:val="22"/>
              </w:rPr>
              <w:t>, Katowice 1989.</w:t>
            </w:r>
          </w:p>
          <w:p w14:paraId="311088F6" w14:textId="77777777" w:rsidR="006136F5" w:rsidRDefault="006136F5" w:rsidP="006867D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Kraszewski – pisarz współczesny</w:t>
            </w:r>
            <w:r>
              <w:rPr>
                <w:rFonts w:ascii="Arial" w:hAnsi="Arial" w:cs="Arial"/>
                <w:sz w:val="22"/>
                <w:szCs w:val="22"/>
              </w:rPr>
              <w:t>, red. E. Ihnatowicz, Warszawa 2016.</w:t>
            </w:r>
          </w:p>
          <w:p w14:paraId="62630F52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35FD8">
              <w:rPr>
                <w:rFonts w:ascii="Arial" w:hAnsi="Arial" w:cs="Arial"/>
                <w:sz w:val="22"/>
                <w:szCs w:val="22"/>
              </w:rPr>
              <w:t>Martuszewska</w:t>
            </w:r>
            <w:proofErr w:type="spellEnd"/>
            <w:r w:rsidRPr="00235FD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szumi </w:t>
            </w:r>
            <w:proofErr w:type="spellStart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Dewajtis</w:t>
            </w:r>
            <w:proofErr w:type="spellEnd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?</w:t>
            </w:r>
            <w:r w:rsidRPr="00235FD8">
              <w:rPr>
                <w:rFonts w:ascii="Arial" w:hAnsi="Arial" w:cs="Arial"/>
                <w:sz w:val="22"/>
                <w:szCs w:val="22"/>
              </w:rPr>
              <w:t>, Kraków 1989.</w:t>
            </w:r>
          </w:p>
          <w:p w14:paraId="0D4FA159" w14:textId="77777777" w:rsidR="006136F5" w:rsidRDefault="006136F5" w:rsidP="006867D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„Napis” 2011, t. XVII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Jawne i ukryte w literaturze i kulturze</w:t>
            </w:r>
            <w:r>
              <w:rPr>
                <w:rFonts w:ascii="Arial" w:hAnsi="Arial" w:cs="Arial"/>
                <w:sz w:val="22"/>
                <w:szCs w:val="22"/>
              </w:rPr>
              <w:t>);  2012, t. XVIII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Tabu i </w:t>
            </w:r>
            <w:r w:rsidRPr="00D77284">
              <w:rPr>
                <w:rFonts w:ascii="Arial" w:hAnsi="Arial" w:cs="Arial"/>
                <w:i/>
                <w:iCs/>
                <w:sz w:val="22"/>
                <w:szCs w:val="22"/>
              </w:rPr>
              <w:t>wstyd</w:t>
            </w:r>
            <w:r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Pr="00D77284">
              <w:rPr>
                <w:rFonts w:ascii="Arial" w:hAnsi="Arial" w:cs="Arial"/>
                <w:sz w:val="22"/>
                <w:szCs w:val="22"/>
              </w:rPr>
              <w:t>2013</w:t>
            </w:r>
            <w:r>
              <w:rPr>
                <w:rFonts w:ascii="Arial" w:hAnsi="Arial" w:cs="Arial"/>
                <w:sz w:val="22"/>
                <w:szCs w:val="22"/>
              </w:rPr>
              <w:t>, t. XIX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Album rodzinny z traumą w tle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2ED7DAB" w14:textId="77777777" w:rsidR="006136F5" w:rsidRDefault="006136F5" w:rsidP="006867D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Piechota D.,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Pozytywistów spotkania z naturą. Szkice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ekokrytyczne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Gdańsk 2018.</w:t>
            </w:r>
          </w:p>
          <w:p w14:paraId="2BFAD4A6" w14:textId="77777777" w:rsidR="006136F5" w:rsidRPr="00D24932" w:rsidRDefault="006136F5" w:rsidP="006867D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Radowska-Lisak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Między oralnością a literackością. Proza wiejska Adolfa Dygasińskiego</w:t>
            </w:r>
            <w:r>
              <w:rPr>
                <w:rFonts w:ascii="Arial" w:hAnsi="Arial" w:cs="Arial"/>
                <w:sz w:val="22"/>
                <w:szCs w:val="22"/>
              </w:rPr>
              <w:t>, Toruń 2015.</w:t>
            </w:r>
          </w:p>
          <w:p w14:paraId="50BCC1BD" w14:textId="77777777" w:rsidR="006136F5" w:rsidRPr="001C5948" w:rsidRDefault="006136F5" w:rsidP="006867D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Realiści, realizm, realność. W stulecie śmierci Bolesława Prusa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Paczoska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Szleszyński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D. M. Osiński, Warszawa 2013.  </w:t>
            </w:r>
          </w:p>
          <w:p w14:paraId="74615CE7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Eliza Orzeszkowa. Fizjonomiczne studia portretowe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2019.</w:t>
            </w:r>
          </w:p>
          <w:p w14:paraId="563603AD" w14:textId="77777777" w:rsidR="006136F5" w:rsidRPr="00D24932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Utkowska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Poza powieścią. Małe formy epickie Reymonta</w:t>
            </w:r>
            <w:r>
              <w:rPr>
                <w:rFonts w:ascii="Arial" w:hAnsi="Arial" w:cs="Arial"/>
                <w:sz w:val="22"/>
                <w:szCs w:val="22"/>
              </w:rPr>
              <w:t>, Kraków 2004.</w:t>
            </w:r>
          </w:p>
          <w:p w14:paraId="7137E421" w14:textId="77777777" w:rsidR="006136F5" w:rsidRDefault="006136F5" w:rsidP="006867D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Zalewska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Legenda i lektura. O „Dziejach grzechu” Stefana Żeromskiego</w:t>
            </w:r>
            <w:r>
              <w:rPr>
                <w:rFonts w:ascii="Arial" w:hAnsi="Arial" w:cs="Arial"/>
                <w:sz w:val="22"/>
                <w:szCs w:val="22"/>
              </w:rPr>
              <w:t>, Warszawa 2016.</w:t>
            </w:r>
          </w:p>
          <w:p w14:paraId="0837AF7E" w14:textId="77777777" w:rsidR="006136F5" w:rsidRPr="00046C81" w:rsidRDefault="006136F5" w:rsidP="006867D4">
            <w:pPr>
              <w:widowControl/>
              <w:shd w:val="clear" w:color="auto" w:fill="FEFEFE"/>
              <w:suppressAutoHyphens w:val="0"/>
              <w:autoSpaceDE/>
              <w:spacing w:after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529017A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512A751E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p w14:paraId="64DBEAE5" w14:textId="77777777" w:rsidR="006136F5" w:rsidRPr="006C303A" w:rsidRDefault="006136F5" w:rsidP="006136F5">
      <w:pPr>
        <w:pStyle w:val="Tekstdymka1"/>
        <w:rPr>
          <w:rFonts w:ascii="Arial" w:hAnsi="Arial" w:cs="Arial"/>
          <w:sz w:val="22"/>
          <w:szCs w:val="22"/>
        </w:rPr>
      </w:pPr>
    </w:p>
    <w:p w14:paraId="63CF3BB7" w14:textId="77777777" w:rsidR="006136F5" w:rsidRPr="006C303A" w:rsidRDefault="006136F5" w:rsidP="006136F5">
      <w:pPr>
        <w:pStyle w:val="Tekstdymka1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032C43C" w14:textId="77777777" w:rsidR="006136F5" w:rsidRPr="006C303A" w:rsidRDefault="006136F5" w:rsidP="006136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2"/>
        <w:gridCol w:w="5378"/>
        <w:gridCol w:w="1052"/>
      </w:tblGrid>
      <w:tr w:rsidR="006136F5" w:rsidRPr="006C303A" w14:paraId="7AF5BF12" w14:textId="77777777" w:rsidTr="006867D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69EE2B9" w14:textId="77777777" w:rsidR="006136F5" w:rsidRPr="006C303A" w:rsidRDefault="006136F5" w:rsidP="006867D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86CC480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BB2E8D" w14:textId="452383B9" w:rsidR="006136F5" w:rsidRPr="006C303A" w:rsidRDefault="00461E8F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6136F5" w:rsidRPr="006C303A" w14:paraId="5383A90F" w14:textId="77777777" w:rsidTr="006867D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0B00C73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CDA7BCF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4CC7A7C" w14:textId="2EEB9200" w:rsidR="006136F5" w:rsidRPr="006C303A" w:rsidRDefault="00461E8F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6136F5" w:rsidRPr="006C303A" w14:paraId="6B97758D" w14:textId="77777777" w:rsidTr="006867D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CF97F42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940CE1" w14:textId="77777777" w:rsidR="006136F5" w:rsidRPr="006C303A" w:rsidRDefault="006136F5" w:rsidP="006867D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CBEB7A0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6136F5" w:rsidRPr="006C303A" w14:paraId="247174AE" w14:textId="77777777" w:rsidTr="006867D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C8588F3" w14:textId="77777777" w:rsidR="006136F5" w:rsidRPr="006C303A" w:rsidRDefault="006136F5" w:rsidP="006867D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9E3AD51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E7CCA80" w14:textId="72647AB8" w:rsidR="006136F5" w:rsidRPr="006C303A" w:rsidRDefault="006F51A4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6136F5" w:rsidRPr="006C303A" w14:paraId="33C939A6" w14:textId="77777777" w:rsidTr="006867D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F960B6F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A415B18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8508348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36F5" w:rsidRPr="006C303A" w14:paraId="2E6AED3E" w14:textId="77777777" w:rsidTr="006867D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B55CA3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AFB00E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801F6EE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36F5" w:rsidRPr="006C303A" w14:paraId="767EDE95" w14:textId="77777777" w:rsidTr="006867D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1C22C3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D6E785D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20C8CB5" w14:textId="03D5EC36" w:rsidR="006136F5" w:rsidRPr="006C303A" w:rsidRDefault="00461E8F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6F51A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6136F5" w:rsidRPr="006C303A" w14:paraId="75997FB7" w14:textId="77777777" w:rsidTr="006867D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2DEA5E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14:paraId="08851C40" w14:textId="62C71B63" w:rsidR="006136F5" w:rsidRPr="006C303A" w:rsidRDefault="006F51A4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6136F5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6136F5" w:rsidRPr="006C303A" w14:paraId="2607354F" w14:textId="77777777" w:rsidTr="006867D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CC57FBA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FC1B9F1" w14:textId="77777777" w:rsidR="006136F5" w:rsidRPr="006C303A" w:rsidRDefault="006136F5" w:rsidP="006867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bookmarkEnd w:id="0"/>
    </w:tbl>
    <w:p w14:paraId="229C7E08" w14:textId="77777777" w:rsidR="00C5187A" w:rsidRDefault="00C5187A"/>
    <w:sectPr w:rsidR="00C51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6F5"/>
    <w:rsid w:val="00290298"/>
    <w:rsid w:val="00461E8F"/>
    <w:rsid w:val="004B12ED"/>
    <w:rsid w:val="006136F5"/>
    <w:rsid w:val="006F51A4"/>
    <w:rsid w:val="009D5CDA"/>
    <w:rsid w:val="00A847E9"/>
    <w:rsid w:val="00C5187A"/>
    <w:rsid w:val="00FB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05FB"/>
  <w15:chartTrackingRefBased/>
  <w15:docId w15:val="{389053A2-7BA6-4A92-8754-3935F2E6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6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136F5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6F5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36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36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6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36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6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6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6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6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6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36F5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13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6F5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13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36F5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136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36F5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136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6F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6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36F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6136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136F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6136F5"/>
    <w:pPr>
      <w:suppressLineNumbers/>
    </w:pPr>
  </w:style>
  <w:style w:type="paragraph" w:customStyle="1" w:styleId="Tekstdymka1">
    <w:name w:val="Tekst dymka1"/>
    <w:basedOn w:val="Normalny"/>
    <w:rsid w:val="006136F5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unhideWhenUsed/>
    <w:rsid w:val="006136F5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1342</Words>
  <Characters>8052</Characters>
  <Application>Microsoft Office Word</Application>
  <DocSecurity>0</DocSecurity>
  <Lines>67</Lines>
  <Paragraphs>18</Paragraphs>
  <ScaleCrop>false</ScaleCrop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4</cp:revision>
  <dcterms:created xsi:type="dcterms:W3CDTF">2025-10-20T11:38:00Z</dcterms:created>
  <dcterms:modified xsi:type="dcterms:W3CDTF">2025-10-20T13:39:00Z</dcterms:modified>
</cp:coreProperties>
</file>